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4AB6" w14:textId="77777777" w:rsidR="00F54901" w:rsidRPr="0026749A" w:rsidRDefault="0084649F" w:rsidP="00B33F8E">
      <w:pPr>
        <w:bidi/>
        <w:jc w:val="center"/>
        <w:rPr>
          <w:rFonts w:cs="2  Mitra"/>
          <w:b/>
          <w:bCs/>
          <w:sz w:val="24"/>
          <w:szCs w:val="24"/>
          <w:rtl/>
          <w:lang w:bidi="fa-IR"/>
        </w:rPr>
      </w:pPr>
      <w:r>
        <w:rPr>
          <w:rFonts w:cs="2  Mitra" w:hint="cs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D3AE99" wp14:editId="41DDF135">
                <wp:simplePos x="0" y="0"/>
                <wp:positionH relativeFrom="margin">
                  <wp:posOffset>7639050</wp:posOffset>
                </wp:positionH>
                <wp:positionV relativeFrom="paragraph">
                  <wp:posOffset>-152400</wp:posOffset>
                </wp:positionV>
                <wp:extent cx="484505" cy="3714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371475"/>
                          <a:chOff x="8819" y="498"/>
                          <a:chExt cx="2337" cy="2144"/>
                        </a:xfrm>
                      </wpg:grpSpPr>
                      <wps:wsp>
                        <wps:cNvPr id="2" name="Rectangle 3" descr="ARM1"/>
                        <wps:cNvSpPr>
                          <a:spLocks noChangeArrowheads="1"/>
                        </wps:cNvSpPr>
                        <wps:spPr bwMode="auto">
                          <a:xfrm>
                            <a:off x="9330" y="498"/>
                            <a:ext cx="1407" cy="1827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DANSH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9" y="2063"/>
                            <a:ext cx="2337" cy="5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09A4D" id="Group 1" o:spid="_x0000_s1026" style="position:absolute;margin-left:601.5pt;margin-top:-12pt;width:38.15pt;height:29.25pt;z-index:251658240;mso-position-horizontal-relative:margin" coordorigin="8819,498" coordsize="2337,2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">
                <v:rect id="Rectangle 3" o:spid="_x0000_s1027" alt="ARM1" style="position:absolute;left:9330;top:498;width:1407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" strokecolor="white" strokeweight="0">
                  <v:fill r:id="rId8" o:title="ARM1" recolor="t" type="fram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ANSH1" style="position:absolute;left:8819;top:2063;width:2337;height: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">
                  <v:imagedata r:id="rId9" o:title="DANSH1"/>
                </v:shape>
                <w10:wrap anchorx="margin"/>
              </v:group>
            </w:pict>
          </mc:Fallback>
        </mc:AlternateContent>
      </w:r>
      <w:r w:rsidR="00B33F8E" w:rsidRPr="00B33F8E">
        <w:rPr>
          <w:rFonts w:cs="2  Mitra"/>
          <w:b/>
          <w:bCs/>
          <w:noProof/>
          <w:sz w:val="24"/>
          <w:szCs w:val="24"/>
          <w:rtl/>
        </w:rPr>
        <w:t>شاخصها</w:t>
      </w:r>
      <w:r w:rsidR="00B33F8E" w:rsidRPr="00B33F8E">
        <w:rPr>
          <w:rFonts w:cs="2  Mitra" w:hint="cs"/>
          <w:b/>
          <w:bCs/>
          <w:noProof/>
          <w:sz w:val="24"/>
          <w:szCs w:val="24"/>
          <w:rtl/>
        </w:rPr>
        <w:t>ی</w:t>
      </w:r>
      <w:r w:rsidR="00B33F8E" w:rsidRPr="00B33F8E">
        <w:rPr>
          <w:rFonts w:cs="2  Mitra"/>
          <w:b/>
          <w:bCs/>
          <w:noProof/>
          <w:sz w:val="24"/>
          <w:szCs w:val="24"/>
          <w:rtl/>
        </w:rPr>
        <w:t xml:space="preserve"> کارگروه تخصص</w:t>
      </w:r>
      <w:r w:rsidR="00B33F8E" w:rsidRPr="00B33F8E">
        <w:rPr>
          <w:rFonts w:cs="2  Mitra" w:hint="cs"/>
          <w:b/>
          <w:bCs/>
          <w:noProof/>
          <w:sz w:val="24"/>
          <w:szCs w:val="24"/>
          <w:rtl/>
        </w:rPr>
        <w:t>ی</w:t>
      </w:r>
      <w:r w:rsidR="00B33F8E" w:rsidRPr="00B33F8E">
        <w:rPr>
          <w:rFonts w:cs="2  Mitra"/>
          <w:b/>
          <w:bCs/>
          <w:noProof/>
          <w:sz w:val="24"/>
          <w:szCs w:val="24"/>
          <w:rtl/>
        </w:rPr>
        <w:t xml:space="preserve"> اخلاق، سلامت معنو</w:t>
      </w:r>
      <w:r w:rsidR="00B33F8E" w:rsidRPr="00B33F8E">
        <w:rPr>
          <w:rFonts w:cs="2  Mitra" w:hint="cs"/>
          <w:b/>
          <w:bCs/>
          <w:noProof/>
          <w:sz w:val="24"/>
          <w:szCs w:val="24"/>
          <w:rtl/>
        </w:rPr>
        <w:t>ی</w:t>
      </w:r>
      <w:r w:rsidR="00B33F8E" w:rsidRPr="00B33F8E">
        <w:rPr>
          <w:rFonts w:cs="2  Mitra"/>
          <w:b/>
          <w:bCs/>
          <w:noProof/>
          <w:sz w:val="24"/>
          <w:szCs w:val="24"/>
          <w:rtl/>
        </w:rPr>
        <w:t xml:space="preserve"> و تعهد حرفه ا</w:t>
      </w:r>
      <w:r w:rsidR="00B33F8E" w:rsidRPr="00B33F8E">
        <w:rPr>
          <w:rFonts w:cs="2  Mitra" w:hint="cs"/>
          <w:b/>
          <w:bCs/>
          <w:noProof/>
          <w:sz w:val="24"/>
          <w:szCs w:val="24"/>
          <w:rtl/>
        </w:rPr>
        <w:t>ی</w:t>
      </w:r>
      <w:r w:rsidR="00B33F8E" w:rsidRPr="00B33F8E">
        <w:rPr>
          <w:rFonts w:cs="2  Mitra"/>
          <w:b/>
          <w:bCs/>
          <w:noProof/>
          <w:sz w:val="24"/>
          <w:szCs w:val="24"/>
          <w:rtl/>
        </w:rPr>
        <w:t xml:space="preserve"> در </w:t>
      </w:r>
      <w:r w:rsidR="005032F0">
        <w:rPr>
          <w:rFonts w:cs="2  Mitra"/>
          <w:b/>
          <w:bCs/>
          <w:noProof/>
          <w:sz w:val="24"/>
          <w:szCs w:val="24"/>
          <w:rtl/>
        </w:rPr>
        <w:t>آموزش</w:t>
      </w:r>
      <w:r w:rsidR="00B33F8E" w:rsidRPr="00B33F8E">
        <w:rPr>
          <w:rFonts w:cs="2  Mitra"/>
          <w:b/>
          <w:bCs/>
          <w:noProof/>
          <w:sz w:val="24"/>
          <w:szCs w:val="24"/>
          <w:rtl/>
        </w:rPr>
        <w:t xml:space="preserve"> علوم پزشک</w:t>
      </w:r>
      <w:r w:rsidR="00B33F8E" w:rsidRPr="00B33F8E">
        <w:rPr>
          <w:rFonts w:cs="2  Mitra" w:hint="cs"/>
          <w:b/>
          <w:bCs/>
          <w:noProof/>
          <w:sz w:val="24"/>
          <w:szCs w:val="24"/>
          <w:rtl/>
        </w:rPr>
        <w:t>ی</w:t>
      </w:r>
    </w:p>
    <w:tbl>
      <w:tblPr>
        <w:bidiVisual/>
        <w:tblW w:w="1452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02"/>
        <w:gridCol w:w="2918"/>
        <w:gridCol w:w="900"/>
        <w:gridCol w:w="3780"/>
        <w:gridCol w:w="4230"/>
        <w:gridCol w:w="1890"/>
      </w:tblGrid>
      <w:tr w:rsidR="00C24DDA" w14:paraId="6943D3BE" w14:textId="77777777" w:rsidTr="00C24DDA">
        <w:trPr>
          <w:trHeight w:val="517"/>
          <w:jc w:val="center"/>
        </w:trPr>
        <w:tc>
          <w:tcPr>
            <w:tcW w:w="802" w:type="dxa"/>
            <w:vAlign w:val="center"/>
          </w:tcPr>
          <w:p w14:paraId="63BE24B9" w14:textId="77777777" w:rsidR="00B33F8E" w:rsidRPr="006474A5" w:rsidRDefault="00B33F8E" w:rsidP="005032F0">
            <w:pPr>
              <w:bidi/>
              <w:spacing w:after="0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6474A5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918" w:type="dxa"/>
            <w:vAlign w:val="center"/>
          </w:tcPr>
          <w:p w14:paraId="1093A9BF" w14:textId="77777777" w:rsidR="00B33F8E" w:rsidRPr="006474A5" w:rsidRDefault="00B33F8E" w:rsidP="005032F0">
            <w:pPr>
              <w:bidi/>
              <w:spacing w:after="0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6474A5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عنوان اختصاصی</w:t>
            </w:r>
          </w:p>
        </w:tc>
        <w:tc>
          <w:tcPr>
            <w:tcW w:w="900" w:type="dxa"/>
            <w:vAlign w:val="center"/>
          </w:tcPr>
          <w:p w14:paraId="0BE3C461" w14:textId="77777777" w:rsidR="00B33F8E" w:rsidRPr="006474A5" w:rsidRDefault="00B33F8E" w:rsidP="005032F0">
            <w:pPr>
              <w:bidi/>
              <w:spacing w:after="0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وزن شاخص</w:t>
            </w:r>
          </w:p>
        </w:tc>
        <w:tc>
          <w:tcPr>
            <w:tcW w:w="3780" w:type="dxa"/>
            <w:vAlign w:val="center"/>
          </w:tcPr>
          <w:p w14:paraId="3BF1755C" w14:textId="77777777" w:rsidR="00B33F8E" w:rsidRPr="006474A5" w:rsidRDefault="00B33F8E" w:rsidP="005032F0">
            <w:pPr>
              <w:bidi/>
              <w:spacing w:after="0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تعریف شاخص</w:t>
            </w:r>
          </w:p>
        </w:tc>
        <w:tc>
          <w:tcPr>
            <w:tcW w:w="4230" w:type="dxa"/>
            <w:vAlign w:val="center"/>
          </w:tcPr>
          <w:p w14:paraId="39302623" w14:textId="77777777" w:rsidR="00B33F8E" w:rsidRPr="006474A5" w:rsidRDefault="00B33F8E" w:rsidP="005032F0">
            <w:pPr>
              <w:bidi/>
              <w:spacing w:after="0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نحوه امتیازدهی</w:t>
            </w:r>
          </w:p>
        </w:tc>
        <w:tc>
          <w:tcPr>
            <w:tcW w:w="1890" w:type="dxa"/>
            <w:vAlign w:val="center"/>
          </w:tcPr>
          <w:p w14:paraId="0733CCC8" w14:textId="77777777" w:rsidR="00B33F8E" w:rsidRDefault="00B33F8E" w:rsidP="005032F0">
            <w:pPr>
              <w:bidi/>
              <w:spacing w:after="0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اقلام</w:t>
            </w:r>
          </w:p>
        </w:tc>
      </w:tr>
      <w:tr w:rsidR="00C24DDA" w14:paraId="4E160AF7" w14:textId="77777777" w:rsidTr="00C24DDA">
        <w:trPr>
          <w:trHeight w:val="534"/>
          <w:jc w:val="center"/>
        </w:trPr>
        <w:tc>
          <w:tcPr>
            <w:tcW w:w="802" w:type="dxa"/>
            <w:vAlign w:val="center"/>
          </w:tcPr>
          <w:p w14:paraId="6A1F1DFA" w14:textId="77777777" w:rsidR="00B33F8E" w:rsidRPr="006474A5" w:rsidRDefault="00B33F8E" w:rsidP="005032F0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2918" w:type="dxa"/>
            <w:vAlign w:val="center"/>
          </w:tcPr>
          <w:p w14:paraId="46CDE69F" w14:textId="77777777" w:rsidR="00B33F8E" w:rsidRPr="006474A5" w:rsidRDefault="00B33F8E" w:rsidP="00B33F8E">
            <w:pPr>
              <w:bidi/>
              <w:spacing w:after="0"/>
              <w:jc w:val="both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درصد اعضای هیأت علمی که در کارگاه های اخلاق، سلامت معنوی و تعهد حرفه ای شرکت کرده اند</w:t>
            </w:r>
          </w:p>
        </w:tc>
        <w:tc>
          <w:tcPr>
            <w:tcW w:w="900" w:type="dxa"/>
            <w:vAlign w:val="center"/>
          </w:tcPr>
          <w:p w14:paraId="641543B1" w14:textId="77777777" w:rsidR="00B33F8E" w:rsidRPr="006474A5" w:rsidRDefault="00B33F8E" w:rsidP="00B33F8E">
            <w:pPr>
              <w:bidi/>
              <w:spacing w:after="0"/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20</w:t>
            </w:r>
          </w:p>
        </w:tc>
        <w:tc>
          <w:tcPr>
            <w:tcW w:w="3780" w:type="dxa"/>
            <w:vAlign w:val="center"/>
          </w:tcPr>
          <w:p w14:paraId="1ED2C6A7" w14:textId="77777777" w:rsidR="00B33F8E" w:rsidRPr="006474A5" w:rsidRDefault="00DA132B" w:rsidP="00B33F8E">
            <w:pPr>
              <w:bidi/>
              <w:spacing w:after="0"/>
              <w:jc w:val="both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نسبت اعضای هیأت علمی که در کارگاه های اخلاق، سلامت معنوی و تعهد حرفه ای در سطح دانشگاه شرکت کرده اند به کل اعضای هیأت علمی</w:t>
            </w:r>
          </w:p>
        </w:tc>
        <w:tc>
          <w:tcPr>
            <w:tcW w:w="4230" w:type="dxa"/>
            <w:vAlign w:val="center"/>
          </w:tcPr>
          <w:p w14:paraId="171BB6FB" w14:textId="77777777" w:rsidR="00B33F8E" w:rsidRPr="006474A5" w:rsidRDefault="005032F0" w:rsidP="00B33F8E">
            <w:pPr>
              <w:bidi/>
              <w:spacing w:after="0"/>
              <w:jc w:val="both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به ازای هر یک درصد از اعضای هیأت علمی که در کارگاهها شرکت کنند، 4% امتیاز تعلق می گیرد و برای کارگاههای در سطح کلان منطقه 5% و با شرکت 50 درصد آنها در کارگاهها امتیاز کامل 20 و در کارگاههای کلان منطقه ای 25 تعلقن می گیرد.</w:t>
            </w:r>
          </w:p>
        </w:tc>
        <w:tc>
          <w:tcPr>
            <w:tcW w:w="1890" w:type="dxa"/>
            <w:vAlign w:val="center"/>
          </w:tcPr>
          <w:p w14:paraId="1D478B82" w14:textId="77777777" w:rsidR="00B33F8E" w:rsidRDefault="005032F0" w:rsidP="005032F0">
            <w:pPr>
              <w:bidi/>
              <w:spacing w:after="0"/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معاونت فرهنگی دانشجویی</w:t>
            </w:r>
          </w:p>
          <w:p w14:paraId="5CBFC946" w14:textId="77777777" w:rsidR="005032F0" w:rsidRDefault="005032F0" w:rsidP="005032F0">
            <w:pPr>
              <w:bidi/>
              <w:spacing w:after="0"/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/>
                <w:lang w:bidi="fa-IR"/>
              </w:rPr>
              <w:t>EDC</w:t>
            </w:r>
            <w:r>
              <w:rPr>
                <w:rFonts w:cs="2  Mitra" w:hint="cs"/>
                <w:rtl/>
                <w:lang w:bidi="fa-IR"/>
              </w:rPr>
              <w:t>،</w:t>
            </w:r>
          </w:p>
          <w:p w14:paraId="44997478" w14:textId="594F9C3A" w:rsidR="005032F0" w:rsidRPr="006474A5" w:rsidRDefault="005032F0" w:rsidP="005032F0">
            <w:pPr>
              <w:bidi/>
              <w:spacing w:after="0"/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دفتر</w:t>
            </w:r>
            <w:r w:rsidR="004C7F05">
              <w:rPr>
                <w:rFonts w:cs="2  Mitra" w:hint="cs"/>
                <w:rtl/>
                <w:lang w:bidi="fa-IR"/>
              </w:rPr>
              <w:t xml:space="preserve">هم </w:t>
            </w:r>
            <w:r>
              <w:rPr>
                <w:rFonts w:cs="2  Mitra" w:hint="cs"/>
                <w:rtl/>
                <w:lang w:bidi="fa-IR"/>
              </w:rPr>
              <w:t>اندیشی اساتید</w:t>
            </w:r>
          </w:p>
        </w:tc>
      </w:tr>
      <w:tr w:rsidR="00B33F8E" w14:paraId="2B2394ED" w14:textId="77777777" w:rsidTr="00C24DDA">
        <w:trPr>
          <w:trHeight w:val="534"/>
          <w:jc w:val="center"/>
        </w:trPr>
        <w:tc>
          <w:tcPr>
            <w:tcW w:w="802" w:type="dxa"/>
            <w:vAlign w:val="center"/>
          </w:tcPr>
          <w:p w14:paraId="3EAF8ABC" w14:textId="77777777" w:rsidR="00B33F8E" w:rsidRPr="006474A5" w:rsidRDefault="00B33F8E" w:rsidP="005032F0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2918" w:type="dxa"/>
            <w:vAlign w:val="center"/>
          </w:tcPr>
          <w:p w14:paraId="6F6A2270" w14:textId="77777777" w:rsidR="00B33F8E" w:rsidRPr="006474A5" w:rsidRDefault="00B33F8E" w:rsidP="00B33F8E">
            <w:pPr>
              <w:bidi/>
              <w:spacing w:after="0"/>
              <w:jc w:val="both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درصد گروه های آموزشی، دانشکده ها، مراکز آموزشی و یا مراکز آموزشی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2  Mitra" w:hint="cs"/>
                <w:rtl/>
                <w:lang w:bidi="fa-IR"/>
              </w:rPr>
              <w:t xml:space="preserve"> درمانی که دارای منشور اخلاقی هستند</w:t>
            </w:r>
          </w:p>
        </w:tc>
        <w:tc>
          <w:tcPr>
            <w:tcW w:w="900" w:type="dxa"/>
            <w:vAlign w:val="center"/>
          </w:tcPr>
          <w:p w14:paraId="55B82237" w14:textId="77777777" w:rsidR="00B33F8E" w:rsidRPr="006474A5" w:rsidRDefault="00B33F8E" w:rsidP="00B33F8E">
            <w:pPr>
              <w:bidi/>
              <w:spacing w:after="0"/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10</w:t>
            </w:r>
          </w:p>
        </w:tc>
        <w:tc>
          <w:tcPr>
            <w:tcW w:w="3780" w:type="dxa"/>
            <w:vAlign w:val="center"/>
          </w:tcPr>
          <w:p w14:paraId="140577D1" w14:textId="77777777" w:rsidR="00B33F8E" w:rsidRPr="006474A5" w:rsidRDefault="005032F0" w:rsidP="005032F0">
            <w:pPr>
              <w:bidi/>
              <w:spacing w:after="0"/>
              <w:jc w:val="both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نسبت گروه های آم</w:t>
            </w:r>
            <w:r w:rsidR="00DA132B">
              <w:rPr>
                <w:rFonts w:cs="2  Mitra" w:hint="cs"/>
                <w:rtl/>
                <w:lang w:bidi="fa-IR"/>
              </w:rPr>
              <w:t>وزشی که د</w:t>
            </w:r>
            <w:r>
              <w:rPr>
                <w:rFonts w:cs="2  Mitra" w:hint="cs"/>
                <w:rtl/>
                <w:lang w:bidi="fa-IR"/>
              </w:rPr>
              <w:t>ا</w:t>
            </w:r>
            <w:r w:rsidR="00DA132B">
              <w:rPr>
                <w:rFonts w:cs="2  Mitra" w:hint="cs"/>
                <w:rtl/>
                <w:lang w:bidi="fa-IR"/>
              </w:rPr>
              <w:t xml:space="preserve">رای منشور اخلاقی هستند به کل گروه ها، دانشکده ها، مراکز آموزشی و مراکز آموزشی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DA132B">
              <w:rPr>
                <w:rFonts w:cs="2  Mitra" w:hint="cs"/>
                <w:rtl/>
                <w:lang w:bidi="fa-IR"/>
              </w:rPr>
              <w:t xml:space="preserve"> درمانی</w:t>
            </w:r>
          </w:p>
        </w:tc>
        <w:tc>
          <w:tcPr>
            <w:tcW w:w="4230" w:type="dxa"/>
            <w:vAlign w:val="center"/>
          </w:tcPr>
          <w:p w14:paraId="30D24C9E" w14:textId="77777777" w:rsidR="00B33F8E" w:rsidRPr="006474A5" w:rsidRDefault="005032F0" w:rsidP="00B33F8E">
            <w:pPr>
              <w:bidi/>
              <w:spacing w:after="0"/>
              <w:jc w:val="both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به ازای هر یک درصد از گروه های آموزشی دانشکده ها، مراکز آموزشی و یا مراکز آموزشی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2  Mitra" w:hint="cs"/>
                <w:rtl/>
                <w:lang w:bidi="fa-IR"/>
              </w:rPr>
              <w:t xml:space="preserve"> درمانی که دارای منشور اخلاقی هستند، 1/0 امتیاز تعلق می گیرد و در صورتی که 100 درصد آنها دارای منشور اخلاقی باشند امتیاز کامل 10 تعلق می گیرد.</w:t>
            </w:r>
          </w:p>
        </w:tc>
        <w:tc>
          <w:tcPr>
            <w:tcW w:w="1890" w:type="dxa"/>
            <w:vAlign w:val="center"/>
          </w:tcPr>
          <w:p w14:paraId="0ED20C03" w14:textId="77777777" w:rsidR="00B33F8E" w:rsidRPr="006474A5" w:rsidRDefault="005032F0" w:rsidP="005032F0">
            <w:pPr>
              <w:bidi/>
              <w:spacing w:after="0"/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رؤسای دانشکده ها</w:t>
            </w:r>
          </w:p>
        </w:tc>
      </w:tr>
      <w:tr w:rsidR="00B33F8E" w14:paraId="7750DDF3" w14:textId="77777777" w:rsidTr="00C24DDA">
        <w:trPr>
          <w:trHeight w:val="534"/>
          <w:jc w:val="center"/>
        </w:trPr>
        <w:tc>
          <w:tcPr>
            <w:tcW w:w="802" w:type="dxa"/>
            <w:vAlign w:val="center"/>
          </w:tcPr>
          <w:p w14:paraId="0F1506AB" w14:textId="77777777" w:rsidR="00B33F8E" w:rsidRPr="006474A5" w:rsidRDefault="00B33F8E" w:rsidP="005032F0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2918" w:type="dxa"/>
            <w:vAlign w:val="center"/>
          </w:tcPr>
          <w:p w14:paraId="34AD74EF" w14:textId="77777777" w:rsidR="00B33F8E" w:rsidRPr="006474A5" w:rsidRDefault="00B33F8E" w:rsidP="00B33F8E">
            <w:pPr>
              <w:bidi/>
              <w:spacing w:after="0"/>
              <w:jc w:val="both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درصد مراکز آموزشی درمانی که دارای برنامه های آموزشی تعهد حرفه ای هستند</w:t>
            </w:r>
          </w:p>
        </w:tc>
        <w:tc>
          <w:tcPr>
            <w:tcW w:w="900" w:type="dxa"/>
            <w:vAlign w:val="center"/>
          </w:tcPr>
          <w:p w14:paraId="7D6BD21B" w14:textId="77777777" w:rsidR="00B33F8E" w:rsidRPr="006474A5" w:rsidRDefault="00B33F8E" w:rsidP="00B33F8E">
            <w:pPr>
              <w:bidi/>
              <w:spacing w:after="0"/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10</w:t>
            </w:r>
          </w:p>
        </w:tc>
        <w:tc>
          <w:tcPr>
            <w:tcW w:w="3780" w:type="dxa"/>
            <w:vAlign w:val="center"/>
          </w:tcPr>
          <w:p w14:paraId="2C685B7B" w14:textId="77777777" w:rsidR="00B33F8E" w:rsidRPr="006474A5" w:rsidRDefault="005032F0" w:rsidP="00B33F8E">
            <w:pPr>
              <w:bidi/>
              <w:spacing w:after="0"/>
              <w:jc w:val="both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نسبت مراکز آموزشی درمانی که دارای برنامه های آموزشی تعهد حرفه ای هستند به کل مراکز آموزشی درمانی دانشگاه (مصادیق شامل: منشور رعایت حقوق بیماران، جلسات </w:t>
            </w:r>
            <w:r>
              <w:rPr>
                <w:rFonts w:cs="2  Mitra"/>
                <w:lang w:bidi="fa-IR"/>
              </w:rPr>
              <w:t>CPC</w:t>
            </w:r>
            <w:r>
              <w:rPr>
                <w:rFonts w:cs="2  Mitra" w:hint="cs"/>
                <w:rtl/>
                <w:lang w:bidi="fa-IR"/>
              </w:rPr>
              <w:t>، احترام به کالبد انسان، رعایت اصول اخلاقی در کار با حیوانات، راند اخلاق در بالین و ....)</w:t>
            </w:r>
          </w:p>
        </w:tc>
        <w:tc>
          <w:tcPr>
            <w:tcW w:w="4230" w:type="dxa"/>
            <w:vAlign w:val="center"/>
          </w:tcPr>
          <w:p w14:paraId="3A8A5952" w14:textId="77777777" w:rsidR="00B33F8E" w:rsidRPr="006474A5" w:rsidRDefault="005032F0" w:rsidP="00B33F8E">
            <w:pPr>
              <w:bidi/>
              <w:spacing w:after="0"/>
              <w:jc w:val="both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به ازای هر یک درصد از مراکز آموزشی درمانی که دارای برناهم های آموزشی تعهد حرفه ای هستند 1/0 امتیاز تعلق می گیرد و در صورتی که 100 درصد آنها دارای برنامه های آموزشی تعهد حرفه ای باشند، امتیاز کامل 10 تعلق می گیرد.</w:t>
            </w:r>
          </w:p>
        </w:tc>
        <w:tc>
          <w:tcPr>
            <w:tcW w:w="1890" w:type="dxa"/>
            <w:vAlign w:val="center"/>
          </w:tcPr>
          <w:p w14:paraId="68917E3F" w14:textId="77777777" w:rsidR="00B33F8E" w:rsidRDefault="005032F0" w:rsidP="005032F0">
            <w:pPr>
              <w:bidi/>
              <w:spacing w:after="0"/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معاونت درمان</w:t>
            </w:r>
          </w:p>
          <w:p w14:paraId="30A52076" w14:textId="77777777" w:rsidR="005032F0" w:rsidRDefault="005032F0" w:rsidP="005032F0">
            <w:pPr>
              <w:bidi/>
              <w:spacing w:after="0"/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رؤسای بیمارستان ها</w:t>
            </w:r>
          </w:p>
          <w:p w14:paraId="49DB2615" w14:textId="7000E53C" w:rsidR="005032F0" w:rsidRPr="006474A5" w:rsidRDefault="005032F0" w:rsidP="005032F0">
            <w:pPr>
              <w:bidi/>
              <w:spacing w:after="0"/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گروه های آموزشی</w:t>
            </w:r>
          </w:p>
        </w:tc>
      </w:tr>
      <w:tr w:rsidR="00B33F8E" w14:paraId="4A567BA1" w14:textId="77777777" w:rsidTr="00C24DDA">
        <w:trPr>
          <w:trHeight w:val="534"/>
          <w:jc w:val="center"/>
        </w:trPr>
        <w:tc>
          <w:tcPr>
            <w:tcW w:w="802" w:type="dxa"/>
            <w:vAlign w:val="center"/>
          </w:tcPr>
          <w:p w14:paraId="745FA9D0" w14:textId="77777777" w:rsidR="00B33F8E" w:rsidRPr="006474A5" w:rsidRDefault="00B33F8E" w:rsidP="005032F0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2918" w:type="dxa"/>
            <w:vAlign w:val="center"/>
          </w:tcPr>
          <w:p w14:paraId="15027831" w14:textId="77777777" w:rsidR="00B33F8E" w:rsidRPr="006474A5" w:rsidRDefault="00B33F8E" w:rsidP="00B33F8E">
            <w:pPr>
              <w:bidi/>
              <w:spacing w:after="0"/>
              <w:jc w:val="both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تعداد اعضای هیأت علمی که در تولید محصولات آموزشی مرتبط با سلامت معنوی در جامعه شرکت کرده اند</w:t>
            </w:r>
          </w:p>
        </w:tc>
        <w:tc>
          <w:tcPr>
            <w:tcW w:w="900" w:type="dxa"/>
            <w:vAlign w:val="center"/>
          </w:tcPr>
          <w:p w14:paraId="1AC9AB5F" w14:textId="77777777" w:rsidR="00B33F8E" w:rsidRPr="006474A5" w:rsidRDefault="00B33F8E" w:rsidP="00B33F8E">
            <w:pPr>
              <w:bidi/>
              <w:spacing w:after="0"/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20</w:t>
            </w:r>
          </w:p>
        </w:tc>
        <w:tc>
          <w:tcPr>
            <w:tcW w:w="3780" w:type="dxa"/>
            <w:vAlign w:val="center"/>
          </w:tcPr>
          <w:p w14:paraId="45C01E7F" w14:textId="77777777" w:rsidR="00B33F8E" w:rsidRPr="006474A5" w:rsidRDefault="005032F0" w:rsidP="00B33F8E">
            <w:pPr>
              <w:bidi/>
              <w:spacing w:after="0"/>
              <w:jc w:val="both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نسبت اعضای هیأت علمی که در تولید محصولات آموزشی سلامت معنوی در جامعه شرکت کرده اند به کل اعضای هیأت علمی دانشگاه</w:t>
            </w:r>
          </w:p>
        </w:tc>
        <w:tc>
          <w:tcPr>
            <w:tcW w:w="4230" w:type="dxa"/>
            <w:vAlign w:val="center"/>
          </w:tcPr>
          <w:p w14:paraId="765ED6CF" w14:textId="77777777" w:rsidR="00B33F8E" w:rsidRPr="006474A5" w:rsidRDefault="005032F0" w:rsidP="00B33F8E">
            <w:pPr>
              <w:bidi/>
              <w:spacing w:after="0"/>
              <w:jc w:val="both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به ازای هر یک درصد از اعضای هیأت علمی که در تولید محصولات آموزشی مرتبط با سلامت معنوی مشارکت داشته اند، 8/0 امتیاز تعلق می گیرد و با مشارکت 25 درصد آنها امتیاز کامل 20 تعلق می گیرد.</w:t>
            </w:r>
          </w:p>
        </w:tc>
        <w:tc>
          <w:tcPr>
            <w:tcW w:w="1890" w:type="dxa"/>
            <w:vAlign w:val="center"/>
          </w:tcPr>
          <w:p w14:paraId="2F63B9E3" w14:textId="77777777" w:rsidR="005032F0" w:rsidRDefault="005032F0" w:rsidP="005032F0">
            <w:pPr>
              <w:bidi/>
              <w:spacing w:after="0"/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معاونت تحقیقات</w:t>
            </w:r>
          </w:p>
          <w:p w14:paraId="1FDF0884" w14:textId="77777777" w:rsidR="00B33F8E" w:rsidRPr="006474A5" w:rsidRDefault="005032F0" w:rsidP="005032F0">
            <w:pPr>
              <w:bidi/>
              <w:spacing w:after="0"/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/>
                <w:lang w:bidi="fa-IR"/>
              </w:rPr>
              <w:t>EDC</w:t>
            </w:r>
          </w:p>
        </w:tc>
      </w:tr>
      <w:tr w:rsidR="00B33F8E" w14:paraId="28C8C5DF" w14:textId="77777777" w:rsidTr="00C24DDA">
        <w:trPr>
          <w:trHeight w:val="534"/>
          <w:jc w:val="center"/>
        </w:trPr>
        <w:tc>
          <w:tcPr>
            <w:tcW w:w="802" w:type="dxa"/>
            <w:vAlign w:val="center"/>
          </w:tcPr>
          <w:p w14:paraId="72D1BADC" w14:textId="77777777" w:rsidR="00B33F8E" w:rsidRPr="006474A5" w:rsidRDefault="00B33F8E" w:rsidP="005032F0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2918" w:type="dxa"/>
            <w:vAlign w:val="center"/>
          </w:tcPr>
          <w:p w14:paraId="72FA6EEC" w14:textId="77777777" w:rsidR="00B33F8E" w:rsidRPr="006474A5" w:rsidRDefault="00B33F8E" w:rsidP="00B33F8E">
            <w:pPr>
              <w:bidi/>
              <w:spacing w:after="0"/>
              <w:jc w:val="both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درصد دانشجویانی که در کارگاه ها و برنامه های آموزشی اخلاق، سلامت معنوی و تعهد حرفه ای شرکت کرده اند</w:t>
            </w:r>
          </w:p>
        </w:tc>
        <w:tc>
          <w:tcPr>
            <w:tcW w:w="900" w:type="dxa"/>
            <w:vAlign w:val="center"/>
          </w:tcPr>
          <w:p w14:paraId="0C7E4E3F" w14:textId="77777777" w:rsidR="00B33F8E" w:rsidRPr="006474A5" w:rsidRDefault="00B33F8E" w:rsidP="00B33F8E">
            <w:pPr>
              <w:bidi/>
              <w:spacing w:after="0"/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20</w:t>
            </w:r>
          </w:p>
        </w:tc>
        <w:tc>
          <w:tcPr>
            <w:tcW w:w="3780" w:type="dxa"/>
            <w:vAlign w:val="center"/>
          </w:tcPr>
          <w:p w14:paraId="648C79C3" w14:textId="77777777" w:rsidR="00B33F8E" w:rsidRPr="006474A5" w:rsidRDefault="005032F0" w:rsidP="00B33F8E">
            <w:pPr>
              <w:bidi/>
              <w:spacing w:after="0"/>
              <w:jc w:val="both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نسبت دانشجویانی که در کارگاه ها و برنامه های آموزشی اخلاق، سلامت معنوی و تعهد حرفه ای شرکت کرده اند به کل دانشجویان دانشگاه / دانشکده</w:t>
            </w:r>
          </w:p>
        </w:tc>
        <w:tc>
          <w:tcPr>
            <w:tcW w:w="4230" w:type="dxa"/>
            <w:vAlign w:val="center"/>
          </w:tcPr>
          <w:p w14:paraId="7C28147D" w14:textId="77777777" w:rsidR="00B33F8E" w:rsidRPr="006474A5" w:rsidRDefault="005032F0" w:rsidP="00B33F8E">
            <w:pPr>
              <w:bidi/>
              <w:spacing w:after="0"/>
              <w:jc w:val="both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به ازای هر یک درصد از دانشجویانی که در کارگاه ها و برنامه های آموزشی اخلاق، سلامت معنوی و تعهد حرفه ای شرکت کرده اند، 8/0 امتیاز تعلق می گیرد (و برای کارگاه های در سطح کلان منطقه 1 امتیاز) و با شرکت 25 درصد آنها امتیاز کامل 20 تعلق می گیرد.</w:t>
            </w:r>
          </w:p>
        </w:tc>
        <w:tc>
          <w:tcPr>
            <w:tcW w:w="1890" w:type="dxa"/>
            <w:vAlign w:val="center"/>
          </w:tcPr>
          <w:p w14:paraId="28A6F9C5" w14:textId="77777777" w:rsidR="00B33F8E" w:rsidRPr="006474A5" w:rsidRDefault="005032F0" w:rsidP="005032F0">
            <w:pPr>
              <w:bidi/>
              <w:spacing w:after="0"/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معاونت فرهنگی دانشجویی</w:t>
            </w:r>
          </w:p>
        </w:tc>
      </w:tr>
      <w:tr w:rsidR="00B33F8E" w14:paraId="145B10C0" w14:textId="77777777" w:rsidTr="00C24DDA">
        <w:trPr>
          <w:trHeight w:val="534"/>
          <w:jc w:val="center"/>
        </w:trPr>
        <w:tc>
          <w:tcPr>
            <w:tcW w:w="802" w:type="dxa"/>
            <w:vAlign w:val="center"/>
          </w:tcPr>
          <w:p w14:paraId="395BC48B" w14:textId="77777777" w:rsidR="00B33F8E" w:rsidRPr="006474A5" w:rsidRDefault="00B33F8E" w:rsidP="005032F0">
            <w:pPr>
              <w:pStyle w:val="ListParagraph"/>
              <w:numPr>
                <w:ilvl w:val="0"/>
                <w:numId w:val="1"/>
              </w:numPr>
              <w:bidi/>
              <w:spacing w:after="0"/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2918" w:type="dxa"/>
            <w:vAlign w:val="center"/>
          </w:tcPr>
          <w:p w14:paraId="108FDBBF" w14:textId="77777777" w:rsidR="00B33F8E" w:rsidRPr="006474A5" w:rsidRDefault="00B33F8E" w:rsidP="00B33F8E">
            <w:pPr>
              <w:bidi/>
              <w:spacing w:after="0"/>
              <w:jc w:val="both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درصد پایان نامه و پژوهش هایی که در زمینه اخلاق، سلامت معنوی و تعهد حرفه ای ارائه می گردد</w:t>
            </w:r>
          </w:p>
        </w:tc>
        <w:tc>
          <w:tcPr>
            <w:tcW w:w="900" w:type="dxa"/>
            <w:vAlign w:val="center"/>
          </w:tcPr>
          <w:p w14:paraId="79EDDA4B" w14:textId="77777777" w:rsidR="00B33F8E" w:rsidRPr="006474A5" w:rsidRDefault="00B33F8E" w:rsidP="00B33F8E">
            <w:pPr>
              <w:bidi/>
              <w:spacing w:after="0"/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20</w:t>
            </w:r>
          </w:p>
        </w:tc>
        <w:tc>
          <w:tcPr>
            <w:tcW w:w="3780" w:type="dxa"/>
            <w:vAlign w:val="center"/>
          </w:tcPr>
          <w:p w14:paraId="34DC5A05" w14:textId="77777777" w:rsidR="00B33F8E" w:rsidRPr="006474A5" w:rsidRDefault="005032F0" w:rsidP="00B33F8E">
            <w:pPr>
              <w:bidi/>
              <w:spacing w:after="0"/>
              <w:jc w:val="both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نسبت پایان نامه ها و پژوهش های ارائه شده در زمینه اخلاق، سلامت معنوی و تعهد حرفه ای به کل پایان نامه ها و پژوهش های ارائه شده در دانشگاه </w:t>
            </w:r>
          </w:p>
        </w:tc>
        <w:tc>
          <w:tcPr>
            <w:tcW w:w="4230" w:type="dxa"/>
            <w:vAlign w:val="center"/>
          </w:tcPr>
          <w:p w14:paraId="04764584" w14:textId="77777777" w:rsidR="00B33F8E" w:rsidRPr="006474A5" w:rsidRDefault="005032F0" w:rsidP="00B33F8E">
            <w:pPr>
              <w:bidi/>
              <w:spacing w:after="0"/>
              <w:jc w:val="both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به ازای هر یک درصد پایان نامه و پژوهش که در زمینه اخلاق، سلامت معنوی و تعهد حرفه ای ارائه گردد، 2 امتیاز و با ارائه 10 درصد آنها در زمینه اخلاق، سلامت معنوی و تعهد حرفه ای، امتیاز کامل 20 تعلق می گیرد.</w:t>
            </w:r>
          </w:p>
        </w:tc>
        <w:tc>
          <w:tcPr>
            <w:tcW w:w="1890" w:type="dxa"/>
            <w:vAlign w:val="center"/>
          </w:tcPr>
          <w:p w14:paraId="4855884F" w14:textId="77777777" w:rsidR="00B33F8E" w:rsidRPr="006474A5" w:rsidRDefault="005032F0" w:rsidP="005032F0">
            <w:pPr>
              <w:bidi/>
              <w:spacing w:after="0"/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معاونت تحقیقات</w:t>
            </w:r>
          </w:p>
        </w:tc>
      </w:tr>
    </w:tbl>
    <w:p w14:paraId="049E4542" w14:textId="77777777" w:rsidR="006474A5" w:rsidRPr="006474A5" w:rsidRDefault="006474A5" w:rsidP="006474A5">
      <w:pPr>
        <w:bidi/>
        <w:rPr>
          <w:rFonts w:cs="2  Mitra"/>
          <w:sz w:val="24"/>
          <w:szCs w:val="24"/>
          <w:rtl/>
          <w:lang w:bidi="fa-IR"/>
        </w:rPr>
      </w:pPr>
    </w:p>
    <w:sectPr w:rsidR="006474A5" w:rsidRPr="006474A5" w:rsidSect="005032F0">
      <w:pgSz w:w="15840" w:h="12240" w:orient="landscape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C2F8F"/>
    <w:multiLevelType w:val="hybridMultilevel"/>
    <w:tmpl w:val="92B25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A5"/>
    <w:rsid w:val="0026749A"/>
    <w:rsid w:val="00320BD6"/>
    <w:rsid w:val="003F26CD"/>
    <w:rsid w:val="004C7F05"/>
    <w:rsid w:val="005032F0"/>
    <w:rsid w:val="00525A46"/>
    <w:rsid w:val="005359FF"/>
    <w:rsid w:val="006474A5"/>
    <w:rsid w:val="00662287"/>
    <w:rsid w:val="006E3EF8"/>
    <w:rsid w:val="0084649F"/>
    <w:rsid w:val="008A7171"/>
    <w:rsid w:val="00AB78AD"/>
    <w:rsid w:val="00AD0586"/>
    <w:rsid w:val="00B309CC"/>
    <w:rsid w:val="00B33F8E"/>
    <w:rsid w:val="00BE0F48"/>
    <w:rsid w:val="00C24DDA"/>
    <w:rsid w:val="00C5586F"/>
    <w:rsid w:val="00DA132B"/>
    <w:rsid w:val="00F5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7D67E"/>
  <w15:chartTrackingRefBased/>
  <w15:docId w15:val="{974DE1AD-08FC-4689-84B5-679D1121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06A0F-3272-492F-B2B2-12C83D30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حميده دره گي</dc:creator>
  <cp:keywords/>
  <dc:description/>
  <cp:lastModifiedBy>محمدرضا حاجي آبادي</cp:lastModifiedBy>
  <cp:revision>2</cp:revision>
  <cp:lastPrinted>2022-10-26T06:51:00Z</cp:lastPrinted>
  <dcterms:created xsi:type="dcterms:W3CDTF">2023-06-10T06:03:00Z</dcterms:created>
  <dcterms:modified xsi:type="dcterms:W3CDTF">2023-06-10T06:03:00Z</dcterms:modified>
</cp:coreProperties>
</file>